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3EC02750" w14:textId="77777777" w:rsidR="00721DEF" w:rsidRPr="00597C30" w:rsidRDefault="00721DEF" w:rsidP="009F22B2">
      <w:pPr>
        <w:spacing w:line="360" w:lineRule="auto"/>
        <w:rPr>
          <w:rFonts w:ascii="Arial" w:hAnsi="Arial" w:cs="Arial"/>
          <w:b/>
          <w:sz w:val="28"/>
          <w:szCs w:val="28"/>
        </w:rPr>
      </w:pPr>
    </w:p>
    <w:p w14:paraId="01EB9807" w14:textId="77777777" w:rsidR="00D052B1" w:rsidRPr="007B4C9B" w:rsidRDefault="00D052B1" w:rsidP="00D052B1">
      <w:pPr>
        <w:ind w:right="1559"/>
        <w:rPr>
          <w:rFonts w:ascii="Arial" w:hAnsi="Arial" w:cs="Arial"/>
          <w:b/>
          <w:bCs/>
          <w:sz w:val="28"/>
          <w:szCs w:val="28"/>
          <w:shd w:val="clear" w:color="auto" w:fill="FFFFFF"/>
        </w:rPr>
      </w:pPr>
      <w:r w:rsidRPr="007B4C9B">
        <w:rPr>
          <w:rFonts w:ascii="Arial" w:hAnsi="Arial" w:cs="Arial"/>
          <w:b/>
          <w:bCs/>
          <w:sz w:val="28"/>
          <w:szCs w:val="28"/>
          <w:shd w:val="clear" w:color="auto" w:fill="FFFFFF"/>
        </w:rPr>
        <w:t>TÜV Rheinland stellt erstes UKCA-Zertifikat für Schmersal aus</w:t>
      </w:r>
    </w:p>
    <w:p w14:paraId="74C62B68" w14:textId="77777777" w:rsidR="007B4C9B" w:rsidRPr="007B4C9B" w:rsidRDefault="007B4C9B" w:rsidP="00D052B1">
      <w:pPr>
        <w:spacing w:line="360" w:lineRule="auto"/>
        <w:ind w:right="1559"/>
        <w:rPr>
          <w:rFonts w:ascii="Arial" w:hAnsi="Arial" w:cs="Arial"/>
          <w:b/>
          <w:sz w:val="24"/>
          <w:szCs w:val="24"/>
        </w:rPr>
      </w:pPr>
    </w:p>
    <w:p w14:paraId="4633F971" w14:textId="2BABB186" w:rsidR="00D052B1" w:rsidRPr="007B4C9B" w:rsidRDefault="00D052B1" w:rsidP="00D052B1">
      <w:pPr>
        <w:spacing w:line="360" w:lineRule="auto"/>
        <w:ind w:right="1559"/>
        <w:rPr>
          <w:rFonts w:ascii="Arial" w:hAnsi="Arial" w:cs="Arial"/>
          <w:b/>
          <w:sz w:val="24"/>
          <w:szCs w:val="24"/>
          <w:shd w:val="clear" w:color="auto" w:fill="FFFFFF"/>
        </w:rPr>
      </w:pPr>
      <w:r w:rsidRPr="007B4C9B">
        <w:rPr>
          <w:rFonts w:ascii="Arial" w:hAnsi="Arial" w:cs="Arial"/>
          <w:b/>
          <w:sz w:val="24"/>
          <w:szCs w:val="24"/>
        </w:rPr>
        <w:t>Marktzugang in Großbritannien: Schmersal Gruppe erhält Zertifikat für Sicherheitszuhaltungen / Übergangfrist für den britischen Markt endet 2022</w:t>
      </w:r>
    </w:p>
    <w:p w14:paraId="52F54708" w14:textId="77777777" w:rsidR="00D052B1" w:rsidRPr="00323FE7" w:rsidRDefault="00D052B1" w:rsidP="00D052B1">
      <w:pPr>
        <w:spacing w:line="360" w:lineRule="auto"/>
        <w:ind w:right="1559"/>
        <w:rPr>
          <w:rFonts w:ascii="Arial" w:hAnsi="Arial" w:cs="Arial"/>
          <w:sz w:val="22"/>
          <w:szCs w:val="22"/>
        </w:rPr>
      </w:pPr>
    </w:p>
    <w:p w14:paraId="26B2ECBA" w14:textId="2E1AF8FC" w:rsidR="00D052B1" w:rsidRPr="00323FE7" w:rsidRDefault="00F17CD7" w:rsidP="00D052B1">
      <w:pPr>
        <w:spacing w:line="360" w:lineRule="auto"/>
        <w:ind w:right="1559"/>
        <w:rPr>
          <w:rFonts w:ascii="Arial" w:hAnsi="Arial" w:cs="Arial"/>
          <w:sz w:val="22"/>
          <w:szCs w:val="22"/>
        </w:rPr>
      </w:pPr>
      <w:r>
        <w:rPr>
          <w:rFonts w:ascii="Arial" w:hAnsi="Arial" w:cs="Arial"/>
          <w:b/>
          <w:sz w:val="22"/>
          <w:szCs w:val="22"/>
        </w:rPr>
        <w:t>Wu</w:t>
      </w:r>
      <w:r w:rsidR="00444FC9">
        <w:rPr>
          <w:rFonts w:ascii="Arial" w:hAnsi="Arial" w:cs="Arial"/>
          <w:b/>
          <w:sz w:val="22"/>
          <w:szCs w:val="22"/>
        </w:rPr>
        <w:t>p</w:t>
      </w:r>
      <w:r>
        <w:rPr>
          <w:rFonts w:ascii="Arial" w:hAnsi="Arial" w:cs="Arial"/>
          <w:b/>
          <w:sz w:val="22"/>
          <w:szCs w:val="22"/>
        </w:rPr>
        <w:t xml:space="preserve">pertal / </w:t>
      </w:r>
      <w:r w:rsidR="00D052B1" w:rsidRPr="00323FE7">
        <w:rPr>
          <w:rFonts w:ascii="Arial" w:hAnsi="Arial" w:cs="Arial"/>
          <w:b/>
          <w:sz w:val="22"/>
          <w:szCs w:val="22"/>
        </w:rPr>
        <w:t>Köln, 2</w:t>
      </w:r>
      <w:r w:rsidR="00E43429">
        <w:rPr>
          <w:rFonts w:ascii="Arial" w:hAnsi="Arial" w:cs="Arial"/>
          <w:b/>
          <w:sz w:val="22"/>
          <w:szCs w:val="22"/>
        </w:rPr>
        <w:t>2</w:t>
      </w:r>
      <w:r w:rsidR="00D052B1" w:rsidRPr="00323FE7">
        <w:rPr>
          <w:rFonts w:ascii="Arial" w:hAnsi="Arial" w:cs="Arial"/>
          <w:b/>
          <w:sz w:val="22"/>
          <w:szCs w:val="22"/>
        </w:rPr>
        <w:t>. Februar 2022</w:t>
      </w:r>
      <w:r w:rsidR="00D052B1" w:rsidRPr="00323FE7">
        <w:rPr>
          <w:rFonts w:ascii="Arial" w:hAnsi="Arial" w:cs="Arial"/>
          <w:sz w:val="22"/>
          <w:szCs w:val="22"/>
        </w:rPr>
        <w:t xml:space="preserve">. </w:t>
      </w:r>
      <w:r w:rsidR="00D052B1" w:rsidRPr="00323FE7">
        <w:rPr>
          <w:rFonts w:ascii="Arial" w:hAnsi="Arial" w:cs="Arial"/>
          <w:sz w:val="22"/>
          <w:szCs w:val="22"/>
          <w:shd w:val="clear" w:color="auto" w:fill="FFFFFF"/>
        </w:rPr>
        <w:t>TÜV Rheinland hat als offiziell anerkannte Prüfstelle durch das britische Regierungsamt für Business, Energy &amp; Industrial Strategy BEIS das erste Zertifikat für die Prüfung der Sicherheitszuhaltungen AZ300, AZM300 und AZM300-AS des Herstellers Schmersal entsprechend der UKCA-Anforderungen ausgestellt.</w:t>
      </w:r>
      <w:r w:rsidR="00D052B1" w:rsidRPr="00323FE7">
        <w:rPr>
          <w:rFonts w:ascii="Arial" w:hAnsi="Arial" w:cs="Arial"/>
          <w:sz w:val="22"/>
          <w:szCs w:val="22"/>
        </w:rPr>
        <w:t xml:space="preserve"> </w:t>
      </w:r>
    </w:p>
    <w:p w14:paraId="2EFAD363" w14:textId="77777777" w:rsidR="002157E5" w:rsidRPr="006D1A12" w:rsidRDefault="002157E5" w:rsidP="00D052B1">
      <w:pPr>
        <w:spacing w:line="360" w:lineRule="auto"/>
        <w:ind w:right="1559"/>
        <w:rPr>
          <w:rFonts w:ascii="Arial" w:hAnsi="Arial" w:cs="Arial"/>
          <w:sz w:val="22"/>
          <w:szCs w:val="22"/>
        </w:rPr>
      </w:pPr>
    </w:p>
    <w:p w14:paraId="393067D9" w14:textId="3443FAD7" w:rsidR="00D052B1" w:rsidRPr="00323FE7" w:rsidRDefault="00D052B1" w:rsidP="00D052B1">
      <w:pPr>
        <w:spacing w:line="360" w:lineRule="auto"/>
        <w:ind w:right="1559"/>
        <w:rPr>
          <w:rFonts w:ascii="Arial" w:hAnsi="Arial" w:cs="Arial"/>
          <w:sz w:val="22"/>
          <w:szCs w:val="22"/>
        </w:rPr>
      </w:pPr>
      <w:r w:rsidRPr="00323FE7">
        <w:rPr>
          <w:rFonts w:ascii="Arial" w:hAnsi="Arial" w:cs="Arial"/>
          <w:sz w:val="22"/>
          <w:szCs w:val="22"/>
          <w:lang w:val="en-US"/>
        </w:rPr>
        <w:t xml:space="preserve">UKCA steht für United Kingdom Conformity Assessment. </w:t>
      </w:r>
      <w:r w:rsidRPr="00323FE7">
        <w:rPr>
          <w:rFonts w:ascii="Arial" w:hAnsi="Arial" w:cs="Arial"/>
          <w:sz w:val="22"/>
          <w:szCs w:val="22"/>
          <w:shd w:val="clear" w:color="auto" w:fill="FFFFFF"/>
        </w:rPr>
        <w:t xml:space="preserve">Seit dem offiziellen Brexit ist diese neue Kennzeichnung </w:t>
      </w:r>
      <w:r w:rsidRPr="00323FE7">
        <w:rPr>
          <w:rFonts w:ascii="Arial" w:hAnsi="Arial" w:cs="Arial"/>
          <w:sz w:val="22"/>
          <w:szCs w:val="22"/>
        </w:rPr>
        <w:t>auf Produkten erforderlich, die in England, Wales und Schottland verkauft werden.</w:t>
      </w:r>
      <w:r w:rsidRPr="00323FE7">
        <w:rPr>
          <w:rFonts w:ascii="Arial" w:hAnsi="Arial" w:cs="Arial"/>
          <w:sz w:val="22"/>
          <w:szCs w:val="22"/>
          <w:shd w:val="clear" w:color="auto" w:fill="FFFFFF"/>
        </w:rPr>
        <w:t xml:space="preserve"> </w:t>
      </w:r>
      <w:r w:rsidRPr="00323FE7">
        <w:rPr>
          <w:rFonts w:ascii="Arial" w:hAnsi="Arial" w:cs="Arial"/>
          <w:sz w:val="22"/>
          <w:szCs w:val="22"/>
        </w:rPr>
        <w:t>Das UKCA-Zeichen ersetzt damit das CE-Kennzeichen des EU-Binnenmarktes, das derzeit noch bis Ende 2022 für eine Produktzulassung auf dem britischen Markt akzeptiert wird. „Uns war sehr bewusst, dass der britische Markt für viele unserer Kunden bedeutend ist und wir als Prüfinstitut hier schnelle und unproblematische Unterstützung hinsichtlich der neuesten regulatorischen Anforderungen bieten müssen“, so Thomas Steffens, Leiter der Prüf- und Zertifizierungsstelle Funktionale Sicherheit &amp; Cybersecurity der TÜV Rheinland Industrie Service GmbH.</w:t>
      </w:r>
    </w:p>
    <w:p w14:paraId="110CC63A" w14:textId="77777777" w:rsidR="00D052B1" w:rsidRPr="00323FE7" w:rsidRDefault="00D052B1" w:rsidP="00D052B1">
      <w:pPr>
        <w:spacing w:line="360" w:lineRule="auto"/>
        <w:ind w:right="1701"/>
        <w:rPr>
          <w:rFonts w:ascii="Arial" w:hAnsi="Arial" w:cs="Arial"/>
          <w:sz w:val="22"/>
          <w:szCs w:val="22"/>
        </w:rPr>
      </w:pPr>
    </w:p>
    <w:p w14:paraId="321D631B" w14:textId="77777777" w:rsidR="00D052B1" w:rsidRPr="00323FE7" w:rsidRDefault="00D052B1" w:rsidP="00D052B1">
      <w:pPr>
        <w:spacing w:line="360" w:lineRule="auto"/>
        <w:ind w:right="1701"/>
        <w:rPr>
          <w:rFonts w:ascii="Arial" w:hAnsi="Arial" w:cs="Arial"/>
          <w:b/>
          <w:sz w:val="22"/>
          <w:szCs w:val="22"/>
        </w:rPr>
      </w:pPr>
      <w:r w:rsidRPr="00323FE7">
        <w:rPr>
          <w:rFonts w:ascii="Arial" w:hAnsi="Arial" w:cs="Arial"/>
          <w:b/>
          <w:sz w:val="22"/>
          <w:szCs w:val="22"/>
        </w:rPr>
        <w:t>Seit mehr als 20 Jahren Prüfungen für Schmersal</w:t>
      </w:r>
    </w:p>
    <w:p w14:paraId="2C6FD9F4" w14:textId="77777777" w:rsidR="00D052B1" w:rsidRPr="00323FE7" w:rsidRDefault="00D052B1" w:rsidP="00D052B1">
      <w:pPr>
        <w:spacing w:line="360" w:lineRule="auto"/>
        <w:ind w:right="1701"/>
        <w:rPr>
          <w:rFonts w:ascii="Arial" w:hAnsi="Arial" w:cs="Arial"/>
          <w:sz w:val="22"/>
          <w:szCs w:val="22"/>
        </w:rPr>
      </w:pPr>
      <w:r w:rsidRPr="00323FE7">
        <w:rPr>
          <w:rFonts w:ascii="Arial" w:hAnsi="Arial" w:cs="Arial"/>
          <w:sz w:val="22"/>
          <w:szCs w:val="22"/>
        </w:rPr>
        <w:t>Seit mehr als 20 Jahren prüft TÜV Rheinland Sicherheitsschaltgeräte und -Systeme der international agierenden</w:t>
      </w:r>
      <w:r w:rsidRPr="00323FE7">
        <w:rPr>
          <w:rFonts w:ascii="Arial" w:hAnsi="Arial" w:cs="Arial"/>
          <w:bCs/>
          <w:sz w:val="22"/>
          <w:szCs w:val="22"/>
        </w:rPr>
        <w:t xml:space="preserve"> Schmersal Gruppe </w:t>
      </w:r>
      <w:r w:rsidRPr="00323FE7">
        <w:rPr>
          <w:rFonts w:ascii="Arial" w:hAnsi="Arial" w:cs="Arial"/>
          <w:sz w:val="22"/>
          <w:szCs w:val="22"/>
        </w:rPr>
        <w:t xml:space="preserve">mit Hauptsitz in </w:t>
      </w:r>
      <w:r w:rsidRPr="00323FE7">
        <w:rPr>
          <w:rFonts w:ascii="Arial" w:hAnsi="Arial" w:cs="Arial"/>
          <w:sz w:val="22"/>
          <w:szCs w:val="22"/>
        </w:rPr>
        <w:lastRenderedPageBreak/>
        <w:t xml:space="preserve">Wuppertal. </w:t>
      </w:r>
      <w:r w:rsidRPr="00323FE7">
        <w:rPr>
          <w:rFonts w:ascii="Arial" w:hAnsi="Arial" w:cs="Arial"/>
          <w:sz w:val="22"/>
          <w:szCs w:val="22"/>
          <w:shd w:val="clear" w:color="auto" w:fill="FFFFFF"/>
        </w:rPr>
        <w:t xml:space="preserve">Für Produkthersteller ist die UKCA-Zertifizierung mit nicht unerheblichen Mehraufwand verbunden. Mit dem Team von Schmersal konnte TÜV Rheinland den </w:t>
      </w:r>
      <w:r w:rsidRPr="00323FE7">
        <w:rPr>
          <w:rFonts w:ascii="Arial" w:hAnsi="Arial" w:cs="Arial"/>
          <w:sz w:val="22"/>
          <w:szCs w:val="22"/>
        </w:rPr>
        <w:t xml:space="preserve">Anerkennungsprozess sowie die Konformitätsbewertung zur UKCA-Zertifizierung der Sicherheitszuhaltungen </w:t>
      </w:r>
      <w:r w:rsidRPr="00323FE7">
        <w:rPr>
          <w:rFonts w:ascii="Arial" w:hAnsi="Arial" w:cs="Arial"/>
          <w:sz w:val="22"/>
          <w:szCs w:val="22"/>
          <w:shd w:val="clear" w:color="auto" w:fill="FFFFFF"/>
        </w:rPr>
        <w:t xml:space="preserve">AZ300, AZM300 und AZM300-AS </w:t>
      </w:r>
      <w:r w:rsidRPr="00323FE7">
        <w:rPr>
          <w:rFonts w:ascii="Arial" w:hAnsi="Arial" w:cs="Arial"/>
          <w:sz w:val="22"/>
          <w:szCs w:val="22"/>
        </w:rPr>
        <w:t xml:space="preserve">zeitnah und erfolgreich umsetzen. </w:t>
      </w:r>
    </w:p>
    <w:p w14:paraId="02680EC7" w14:textId="77777777" w:rsidR="00202708" w:rsidRDefault="00202708" w:rsidP="00D052B1">
      <w:pPr>
        <w:spacing w:line="360" w:lineRule="auto"/>
        <w:ind w:right="1701"/>
        <w:rPr>
          <w:rFonts w:ascii="Arial" w:hAnsi="Arial" w:cs="Arial"/>
          <w:sz w:val="22"/>
          <w:szCs w:val="22"/>
        </w:rPr>
      </w:pPr>
    </w:p>
    <w:p w14:paraId="5A0922A2" w14:textId="06E10ACD" w:rsidR="00D052B1" w:rsidRPr="00323FE7" w:rsidRDefault="00D052B1" w:rsidP="00D052B1">
      <w:pPr>
        <w:spacing w:line="360" w:lineRule="auto"/>
        <w:ind w:right="1701"/>
        <w:rPr>
          <w:rFonts w:ascii="Arial" w:hAnsi="Arial" w:cs="Arial"/>
          <w:sz w:val="22"/>
          <w:szCs w:val="22"/>
        </w:rPr>
      </w:pPr>
      <w:r w:rsidRPr="00323FE7">
        <w:rPr>
          <w:rFonts w:ascii="Arial" w:hAnsi="Arial" w:cs="Arial"/>
          <w:sz w:val="22"/>
          <w:szCs w:val="22"/>
        </w:rPr>
        <w:t xml:space="preserve">Nach dem erfolgreichen Pilotprojekt mit der Sicherheitszuhaltung AZM300 wird Schmersal nun systematisch weitere Produkte nach UKCA zertifizieren lassen: zunächst die Zuhaltungen anderer Baureihen und anschließend auch elektronische Sicherheitsschalter, Sicherheitsrelaisbausteine und Sicherheitslichtgitter. „Unser Ziel ist es, die gängigsten und am häufigsten nachgefragten Produkte von Schmersal bis zum 1. Januar 2023 mit dem UKCA-Zertifikat auszustatten, damit unsere Kunden ihre Maschinen richtlinienkonform in Großbritannien in Verkehr bringen können“, sagt Jörg Eisold, Leiter </w:t>
      </w:r>
      <w:r w:rsidRPr="00323FE7">
        <w:rPr>
          <w:rFonts w:ascii="Arial" w:hAnsi="Arial" w:cs="Arial"/>
          <w:color w:val="000000" w:themeColor="text1"/>
          <w:sz w:val="22"/>
          <w:szCs w:val="22"/>
          <w:shd w:val="clear" w:color="auto" w:fill="FFFFFF"/>
        </w:rPr>
        <w:t>Prüfungen, Normengremien und Verbandsarbeit </w:t>
      </w:r>
      <w:r w:rsidRPr="00323FE7">
        <w:rPr>
          <w:rFonts w:ascii="Arial" w:hAnsi="Arial" w:cs="Arial"/>
          <w:color w:val="000000" w:themeColor="text1"/>
          <w:sz w:val="22"/>
          <w:szCs w:val="22"/>
        </w:rPr>
        <w:t xml:space="preserve">bei der Schmersal Gruppe. </w:t>
      </w:r>
      <w:r w:rsidRPr="00323FE7">
        <w:rPr>
          <w:rFonts w:ascii="Arial" w:hAnsi="Arial" w:cs="Arial"/>
          <w:sz w:val="22"/>
          <w:szCs w:val="22"/>
        </w:rPr>
        <w:t>„Angesichts unserer umfangreichen Produktpalette ist das ein ehrgeiziger Zeitplan. Aber wir hoffen, dass wir dieses Ziel mit der Unterstützung aller im Zertifizierungsprozess involvierten Drittstellen erreichen können. Die guten Erfahrungen, die wir mit TÜV Rheinland beim Pilotprojekt AZM300 gemacht haben, stimmen uns sehr optimistisch.“</w:t>
      </w:r>
    </w:p>
    <w:p w14:paraId="2B827526" w14:textId="77777777" w:rsidR="00D052B1" w:rsidRPr="00323FE7" w:rsidRDefault="00D052B1" w:rsidP="00D052B1">
      <w:pPr>
        <w:spacing w:line="360" w:lineRule="auto"/>
        <w:ind w:right="1701"/>
        <w:rPr>
          <w:rFonts w:ascii="Arial" w:hAnsi="Arial" w:cs="Arial"/>
          <w:sz w:val="22"/>
          <w:szCs w:val="22"/>
        </w:rPr>
      </w:pPr>
    </w:p>
    <w:p w14:paraId="46D4F38B" w14:textId="77777777" w:rsidR="00D052B1" w:rsidRPr="00323FE7" w:rsidRDefault="00D052B1" w:rsidP="00D052B1">
      <w:pPr>
        <w:spacing w:line="360" w:lineRule="auto"/>
        <w:ind w:right="1701"/>
        <w:rPr>
          <w:rFonts w:ascii="Arial" w:hAnsi="Arial" w:cs="Arial"/>
          <w:b/>
          <w:sz w:val="22"/>
          <w:szCs w:val="22"/>
        </w:rPr>
      </w:pPr>
      <w:r w:rsidRPr="00323FE7">
        <w:rPr>
          <w:rFonts w:ascii="Arial" w:hAnsi="Arial" w:cs="Arial"/>
          <w:b/>
          <w:sz w:val="22"/>
          <w:szCs w:val="22"/>
        </w:rPr>
        <w:t>TÜV Rheinland seit September 2021 mit Zertifizierung</w:t>
      </w:r>
    </w:p>
    <w:p w14:paraId="728FF2EF" w14:textId="77777777" w:rsidR="00D052B1" w:rsidRPr="00323FE7" w:rsidRDefault="00D052B1" w:rsidP="00D052B1">
      <w:pPr>
        <w:spacing w:line="360" w:lineRule="auto"/>
        <w:ind w:right="1701"/>
        <w:rPr>
          <w:rFonts w:ascii="Arial" w:hAnsi="Arial" w:cs="Arial"/>
          <w:sz w:val="22"/>
          <w:szCs w:val="22"/>
        </w:rPr>
      </w:pPr>
      <w:r w:rsidRPr="00323FE7">
        <w:rPr>
          <w:rFonts w:ascii="Arial" w:hAnsi="Arial" w:cs="Arial"/>
          <w:sz w:val="22"/>
          <w:szCs w:val="22"/>
        </w:rPr>
        <w:t>Thomas Steffens von TÜV Rheinland ergänzt: „Als Prüfinstitut wissen wir, wie schwierig es für Hersteller oftmals ist, passgenaue Marktzugangslösungen unter Berücksichtigung von Konformitätsanforderungen zu entwickeln.“ Seit September 2021 ist TÜV Rheinland „Approved Body“ unter anderem für die Richtlinie „</w:t>
      </w:r>
      <w:r w:rsidRPr="00323FE7">
        <w:rPr>
          <w:rFonts w:ascii="Arial" w:hAnsi="Arial" w:cs="Arial"/>
          <w:sz w:val="22"/>
          <w:szCs w:val="22"/>
          <w:shd w:val="clear" w:color="auto" w:fill="FFFFFF"/>
        </w:rPr>
        <w:t>Supply of Machinery (Safety) Regulations 2008“</w:t>
      </w:r>
      <w:r w:rsidRPr="00323FE7">
        <w:rPr>
          <w:rFonts w:ascii="Arial" w:hAnsi="Arial" w:cs="Arial"/>
          <w:sz w:val="22"/>
          <w:szCs w:val="22"/>
        </w:rPr>
        <w:t xml:space="preserve"> und kann dadurch für die Hersteller von Sicherheitsprodukten gemäß Anhang IV der Maschinenrichtlinie </w:t>
      </w:r>
      <w:r w:rsidRPr="00323FE7">
        <w:rPr>
          <w:rFonts w:ascii="Arial" w:hAnsi="Arial" w:cs="Arial"/>
          <w:sz w:val="22"/>
          <w:szCs w:val="22"/>
        </w:rPr>
        <w:lastRenderedPageBreak/>
        <w:t xml:space="preserve">die UKCA-Zertifizierung durchführen und somit den Zugang zum britischen Markt unterstützen. </w:t>
      </w:r>
    </w:p>
    <w:p w14:paraId="4FF8AFDF" w14:textId="77777777" w:rsidR="00793085" w:rsidRDefault="00793085" w:rsidP="00C176CD">
      <w:pPr>
        <w:rPr>
          <w:rFonts w:ascii="Arial" w:hAnsi="Arial" w:cs="Arial"/>
          <w:b/>
          <w:sz w:val="22"/>
          <w:szCs w:val="22"/>
        </w:rPr>
      </w:pPr>
    </w:p>
    <w:p w14:paraId="5C1209DA" w14:textId="77777777" w:rsidR="008B4053" w:rsidRDefault="008B4053" w:rsidP="00C176CD">
      <w:pPr>
        <w:rPr>
          <w:rFonts w:ascii="Arial" w:hAnsi="Arial" w:cs="Arial"/>
          <w:b/>
          <w:sz w:val="22"/>
          <w:szCs w:val="22"/>
        </w:rPr>
      </w:pPr>
    </w:p>
    <w:p w14:paraId="6AEEC69C" w14:textId="1A591BB2" w:rsidR="00C176CD" w:rsidRDefault="00C176CD" w:rsidP="00C176CD">
      <w:pPr>
        <w:rPr>
          <w:rFonts w:ascii="Arial" w:hAnsi="Arial" w:cs="Arial"/>
          <w:b/>
          <w:sz w:val="22"/>
          <w:szCs w:val="22"/>
        </w:rPr>
      </w:pPr>
      <w:r w:rsidRPr="002A01A2">
        <w:rPr>
          <w:rFonts w:ascii="Arial" w:hAnsi="Arial" w:cs="Arial"/>
          <w:b/>
          <w:sz w:val="22"/>
          <w:szCs w:val="22"/>
        </w:rPr>
        <w:t>Druckfähiges Foto als Download:</w:t>
      </w:r>
    </w:p>
    <w:p w14:paraId="46D1FCE6" w14:textId="77777777" w:rsidR="00C40F18" w:rsidRDefault="00513E93" w:rsidP="00C40F18">
      <w:pPr>
        <w:rPr>
          <w:rFonts w:ascii="Tahoma" w:hAnsi="Tahoma" w:cs="Tahoma"/>
        </w:rPr>
      </w:pPr>
      <w:hyperlink r:id="rId8" w:history="1">
        <w:r w:rsidR="00C40F18">
          <w:rPr>
            <w:rStyle w:val="Hyperlink"/>
            <w:rFonts w:ascii="Tahoma" w:hAnsi="Tahoma" w:cs="Tahoma"/>
          </w:rPr>
          <w:t>https://www.schmersal.com/fileadmin/download/press/media/20220218_pressefoto.jpg</w:t>
        </w:r>
      </w:hyperlink>
    </w:p>
    <w:p w14:paraId="7FC02C9C" w14:textId="733D9F24" w:rsidR="00FF4F2A" w:rsidRPr="00FF4F2A" w:rsidRDefault="00FF4F2A" w:rsidP="00FF4F2A">
      <w:pPr>
        <w:pStyle w:val="NormalWeb"/>
        <w:shd w:val="clear" w:color="auto" w:fill="FFFFFF"/>
        <w:spacing w:before="0" w:beforeAutospacing="0" w:after="0" w:afterAutospacing="0"/>
        <w:rPr>
          <w:rFonts w:ascii="Calibri" w:hAnsi="Calibri" w:cs="Calibri"/>
          <w:color w:val="201F1E"/>
          <w:sz w:val="22"/>
          <w:szCs w:val="22"/>
        </w:rPr>
      </w:pPr>
      <w:bookmarkStart w:id="0" w:name="_Hlk61958580"/>
    </w:p>
    <w:bookmarkEnd w:id="0"/>
    <w:p w14:paraId="13E21E2C" w14:textId="07B4E3E5" w:rsidR="00226981" w:rsidRPr="00226981" w:rsidRDefault="00226981" w:rsidP="00694415">
      <w:pPr>
        <w:spacing w:line="360" w:lineRule="auto"/>
        <w:rPr>
          <w:rFonts w:ascii="Arial" w:hAnsi="Arial" w:cs="Arial"/>
          <w:b/>
          <w:sz w:val="22"/>
          <w:szCs w:val="22"/>
        </w:rPr>
      </w:pPr>
      <w:r w:rsidRPr="00226981">
        <w:rPr>
          <w:rFonts w:ascii="Arial" w:hAnsi="Arial" w:cs="Arial"/>
          <w:b/>
          <w:sz w:val="22"/>
          <w:szCs w:val="22"/>
        </w:rPr>
        <w:t xml:space="preserve">Bildunterschrift: </w:t>
      </w:r>
    </w:p>
    <w:p w14:paraId="04C6F6E3" w14:textId="4CEA3425" w:rsidR="006E274B" w:rsidRPr="000764FB" w:rsidRDefault="000764FB" w:rsidP="00FF4F2A">
      <w:pPr>
        <w:rPr>
          <w:rFonts w:ascii="Arial" w:hAnsi="Arial" w:cs="Arial"/>
          <w:sz w:val="22"/>
          <w:szCs w:val="22"/>
        </w:rPr>
      </w:pPr>
      <w:r w:rsidRPr="000764FB">
        <w:rPr>
          <w:rFonts w:ascii="Arial" w:hAnsi="Arial" w:cs="Arial"/>
          <w:sz w:val="22"/>
          <w:szCs w:val="22"/>
          <w:shd w:val="clear" w:color="auto" w:fill="FFFFFF"/>
        </w:rPr>
        <w:t>Erstes UKCA-Zertifikat für Schmersal:</w:t>
      </w:r>
      <w:r w:rsidR="00F72967">
        <w:rPr>
          <w:rFonts w:ascii="Arial" w:hAnsi="Arial" w:cs="Arial"/>
          <w:sz w:val="22"/>
          <w:szCs w:val="22"/>
          <w:shd w:val="clear" w:color="auto" w:fill="FFFFFF"/>
        </w:rPr>
        <w:t xml:space="preserve"> Jörg Eiso</w:t>
      </w:r>
      <w:r w:rsidR="006D1A12">
        <w:rPr>
          <w:rFonts w:ascii="Arial" w:hAnsi="Arial" w:cs="Arial"/>
          <w:sz w:val="22"/>
          <w:szCs w:val="22"/>
          <w:shd w:val="clear" w:color="auto" w:fill="FFFFFF"/>
        </w:rPr>
        <w:t>l</w:t>
      </w:r>
      <w:r w:rsidR="00F72967">
        <w:rPr>
          <w:rFonts w:ascii="Arial" w:hAnsi="Arial" w:cs="Arial"/>
          <w:sz w:val="22"/>
          <w:szCs w:val="22"/>
          <w:shd w:val="clear" w:color="auto" w:fill="FFFFFF"/>
        </w:rPr>
        <w:t xml:space="preserve">d (l.), Schmersal Gruppe, und </w:t>
      </w:r>
      <w:r w:rsidR="00AF7B6E" w:rsidRPr="00AF7B6E">
        <w:rPr>
          <w:rFonts w:ascii="Arial" w:hAnsi="Arial" w:cs="Arial"/>
          <w:sz w:val="22"/>
          <w:szCs w:val="22"/>
          <w:shd w:val="clear" w:color="auto" w:fill="FFFFFF"/>
        </w:rPr>
        <w:t>Gebhard Bouwer,  Zertifizierer TUV Rheinland UK Ltd</w:t>
      </w:r>
      <w:r w:rsidR="00E72C40">
        <w:rPr>
          <w:rFonts w:ascii="Arial" w:hAnsi="Arial" w:cs="Arial"/>
          <w:sz w:val="22"/>
          <w:szCs w:val="22"/>
          <w:shd w:val="clear" w:color="auto" w:fill="FFFFFF"/>
        </w:rPr>
        <w:t>.</w:t>
      </w:r>
    </w:p>
    <w:p w14:paraId="093C3B63" w14:textId="77777777" w:rsidR="00DF7DA6" w:rsidRPr="000764FB" w:rsidRDefault="00DF7DA6" w:rsidP="006E274B">
      <w:pPr>
        <w:rPr>
          <w:rFonts w:ascii="Arial" w:hAnsi="Arial" w:cs="Arial"/>
          <w:b/>
          <w:sz w:val="22"/>
          <w:szCs w:val="22"/>
        </w:rPr>
      </w:pPr>
    </w:p>
    <w:p w14:paraId="570B8CBB" w14:textId="77777777"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1FD7F240" w:rsidR="009F22B2" w:rsidRDefault="009F22B2" w:rsidP="009F22B2">
      <w:pPr>
        <w:rPr>
          <w:rFonts w:ascii="Arial" w:hAnsi="Arial" w:cs="Arial"/>
          <w:sz w:val="22"/>
          <w:szCs w:val="22"/>
        </w:rPr>
      </w:pPr>
      <w:r>
        <w:rPr>
          <w:rFonts w:ascii="Arial" w:hAnsi="Arial" w:cs="Arial"/>
          <w:sz w:val="22"/>
          <w:szCs w:val="22"/>
        </w:rPr>
        <w:t xml:space="preserve">Tel.: </w:t>
      </w:r>
      <w:r w:rsidR="00172BF0">
        <w:rPr>
          <w:rFonts w:ascii="Arial" w:hAnsi="Arial" w:cs="Arial"/>
          <w:sz w:val="22"/>
          <w:szCs w:val="22"/>
        </w:rPr>
        <w:t xml:space="preserve">+ 49 </w:t>
      </w:r>
      <w:r>
        <w:rPr>
          <w:rFonts w:ascii="Arial" w:hAnsi="Arial" w:cs="Arial"/>
          <w:sz w:val="22"/>
          <w:szCs w:val="22"/>
        </w:rPr>
        <w:t>202 6474-895</w:t>
      </w:r>
    </w:p>
    <w:p w14:paraId="44F8B50F" w14:textId="77777777" w:rsidR="009F22B2" w:rsidRPr="005B7181" w:rsidRDefault="009F22B2" w:rsidP="009F22B2">
      <w:pPr>
        <w:rPr>
          <w:rFonts w:ascii="Arial" w:hAnsi="Arial" w:cs="Arial"/>
          <w:sz w:val="22"/>
          <w:szCs w:val="22"/>
          <w:lang w:val="en-US"/>
        </w:rPr>
      </w:pPr>
      <w:r w:rsidRPr="005B7181">
        <w:rPr>
          <w:rFonts w:ascii="Arial" w:hAnsi="Arial" w:cs="Arial"/>
          <w:sz w:val="22"/>
          <w:szCs w:val="22"/>
          <w:lang w:val="en-US"/>
        </w:rPr>
        <w:t>sbloemker@schmersal.com</w:t>
      </w:r>
    </w:p>
    <w:p w14:paraId="1446CAEE" w14:textId="77777777" w:rsidR="009F22B2" w:rsidRDefault="009F22B2" w:rsidP="009F22B2">
      <w:pPr>
        <w:pStyle w:val="ListParagraph"/>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BodyText"/>
        <w:ind w:right="0"/>
        <w:rPr>
          <w:rFonts w:ascii="Arial" w:hAnsi="Arial" w:cs="Arial"/>
          <w:color w:val="auto"/>
          <w:sz w:val="22"/>
          <w:szCs w:val="22"/>
        </w:rPr>
      </w:pPr>
      <w:r>
        <w:rPr>
          <w:rFonts w:ascii="Arial" w:hAnsi="Arial" w:cs="Arial"/>
          <w:color w:val="auto"/>
          <w:sz w:val="22"/>
          <w:szCs w:val="22"/>
        </w:rPr>
        <w:t>Möddinghofe 30</w:t>
      </w:r>
    </w:p>
    <w:p w14:paraId="1171C765" w14:textId="3A754330" w:rsidR="009F22B2" w:rsidRDefault="009F22B2" w:rsidP="009F22B2">
      <w:pPr>
        <w:pStyle w:val="BodyText"/>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04282BDB" w14:textId="77777777" w:rsidR="001E67B7" w:rsidRDefault="001E67B7"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513E93" w:rsidP="009F22B2">
      <w:pPr>
        <w:rPr>
          <w:rFonts w:ascii="Arial" w:hAnsi="Arial" w:cs="Arial"/>
          <w:b/>
          <w:sz w:val="22"/>
          <w:szCs w:val="22"/>
        </w:rPr>
      </w:pPr>
      <w:hyperlink r:id="rId9"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513E93" w:rsidP="009F22B2">
      <w:pPr>
        <w:rPr>
          <w:rFonts w:ascii="Arial" w:hAnsi="Arial" w:cs="Arial"/>
          <w:b/>
          <w:sz w:val="22"/>
          <w:szCs w:val="22"/>
        </w:rPr>
      </w:pPr>
      <w:hyperlink r:id="rId10"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1"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51CEBFBA" w14:textId="77777777" w:rsidR="009F22B2" w:rsidRDefault="009F22B2" w:rsidP="009F22B2">
      <w:pPr>
        <w:rPr>
          <w:rFonts w:ascii="Arial" w:hAnsi="Arial" w:cs="Arial"/>
          <w:sz w:val="22"/>
          <w:szCs w:val="22"/>
        </w:rPr>
      </w:pPr>
      <w:r>
        <w:rPr>
          <w:rFonts w:ascii="Arial" w:hAnsi="Arial" w:cs="Arial"/>
          <w:sz w:val="22"/>
          <w:szCs w:val="22"/>
        </w:rPr>
        <w:t xml:space="preserve">Informationen zu den Datenschutzbestimmungen der K.A. Schmersal GmbH &amp; Co. KG finden Sie </w:t>
      </w:r>
      <w:hyperlink r:id="rId12" w:history="1">
        <w:r>
          <w:rPr>
            <w:rStyle w:val="Hyperlink"/>
            <w:rFonts w:ascii="Arial" w:hAnsi="Arial" w:cs="Arial"/>
            <w:sz w:val="22"/>
            <w:szCs w:val="22"/>
          </w:rPr>
          <w:t>hier</w:t>
        </w:r>
      </w:hyperlink>
      <w:r>
        <w:rPr>
          <w:rFonts w:ascii="Arial" w:hAnsi="Arial" w:cs="Arial"/>
          <w:sz w:val="22"/>
          <w:szCs w:val="22"/>
        </w:rPr>
        <w:t xml:space="preserve"> </w:t>
      </w:r>
    </w:p>
    <w:p w14:paraId="039E22A2" w14:textId="77777777" w:rsidR="009F22B2" w:rsidRDefault="009F22B2" w:rsidP="009F22B2">
      <w:pPr>
        <w:rPr>
          <w:rFonts w:ascii="Arial" w:hAnsi="Arial" w:cs="Arial"/>
          <w:sz w:val="22"/>
          <w:szCs w:val="22"/>
        </w:rPr>
      </w:pPr>
    </w:p>
    <w:p w14:paraId="681DB53D" w14:textId="77777777" w:rsidR="00C81457" w:rsidRPr="009F22B2" w:rsidRDefault="00C81457" w:rsidP="009F22B2"/>
    <w:sectPr w:rsidR="00C81457" w:rsidRPr="009F22B2"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CE9F" w14:textId="77777777" w:rsidR="00513E93" w:rsidRDefault="00513E93">
      <w:r>
        <w:separator/>
      </w:r>
    </w:p>
  </w:endnote>
  <w:endnote w:type="continuationSeparator" w:id="0">
    <w:p w14:paraId="66ADE65F" w14:textId="77777777" w:rsidR="00513E93" w:rsidRDefault="0051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BodyText"/>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ooter"/>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ooter"/>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ooter"/>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0F4F7" w14:textId="77777777" w:rsidR="00513E93" w:rsidRDefault="00513E93">
      <w:r>
        <w:separator/>
      </w:r>
    </w:p>
  </w:footnote>
  <w:footnote w:type="continuationSeparator" w:id="0">
    <w:p w14:paraId="06C2BE63" w14:textId="77777777" w:rsidR="00513E93" w:rsidRDefault="0051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Header"/>
    </w:pPr>
  </w:p>
  <w:p w14:paraId="25FA0370" w14:textId="77777777" w:rsidR="003A7F6A" w:rsidRDefault="00513E93">
    <w:pPr>
      <w:pStyle w:val="Header"/>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5680;mso-position-vertical-relative:page" o:allowincell="f" fillcolor="window">
          <v:imagedata r:id="rId1" o:title=""/>
          <w10:wrap type="topAndBottom" anchory="page"/>
          <w10:anchorlock/>
        </v:shape>
        <o:OLEObject Type="Embed" ProgID="Word.Picture.8" ShapeID="_x0000_s1027" DrawAspect="Content" ObjectID="_1707033922" r:id="rId2"/>
      </w:object>
    </w:r>
  </w:p>
  <w:p w14:paraId="0362B45C" w14:textId="77777777" w:rsidR="003A7F6A" w:rsidRDefault="00513E93">
    <w:pPr>
      <w:pStyle w:val="Header"/>
    </w:pPr>
    <w:r>
      <w:rPr>
        <w:noProof/>
      </w:rPr>
      <w:object w:dxaOrig="1440" w:dyaOrig="1440" w14:anchorId="17200D57">
        <v:shape id="_x0000_s1029" type="#_x0000_t75" style="position:absolute;margin-left:288.9pt;margin-top:50.4pt;width:194.95pt;height:21.05pt;z-index:251656704;mso-position-vertical-relative:page" o:allowincell="f" fillcolor="window">
          <v:imagedata r:id="rId3" o:title="" blacklevel="-1966f"/>
          <w10:wrap type="topAndBottom" anchory="page"/>
          <w10:anchorlock/>
        </v:shape>
        <o:OLEObject Type="Embed" ProgID="Word.Picture.8" ShapeID="_x0000_s1029" DrawAspect="Content" ObjectID="_1707033923" r:id="rId4"/>
      </w:object>
    </w:r>
  </w:p>
  <w:p w14:paraId="7CADEAA3" w14:textId="6E2C31DC" w:rsidR="003A7F6A" w:rsidRDefault="00184424">
    <w:pPr>
      <w:pStyle w:val="Header"/>
    </w:pPr>
    <w:r>
      <w:rPr>
        <w:noProof/>
      </w:rPr>
      <mc:AlternateContent>
        <mc:Choice Requires="wps">
          <w:drawing>
            <wp:anchor distT="0" distB="0" distL="114300" distR="114300" simplePos="0" relativeHeight="251657728"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09F8E5B9" w:rsidR="003A7F6A" w:rsidRDefault="003A7F6A">
    <w:pPr>
      <w:pStyle w:val="Header"/>
      <w:tabs>
        <w:tab w:val="left" w:pos="5812"/>
      </w:tabs>
      <w:rPr>
        <w:rStyle w:val="PageNumber"/>
      </w:rPr>
    </w:pPr>
    <w: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CREATEDATE \@ "d. MMMM yyyy" \* MERGEFORMAT </w:instrText>
    </w:r>
    <w:r>
      <w:rPr>
        <w:rStyle w:val="PageNumber"/>
      </w:rPr>
      <w:fldChar w:fldCharType="separate"/>
    </w:r>
    <w:r w:rsidR="008F714C">
      <w:rPr>
        <w:rStyle w:val="PageNumber"/>
        <w:noProof/>
      </w:rPr>
      <w:t>18. Februar 2022</w:t>
    </w:r>
    <w:r>
      <w:rPr>
        <w:rStyle w:val="PageNumber"/>
      </w:rPr>
      <w:fldChar w:fldCharType="end"/>
    </w:r>
  </w:p>
  <w:p w14:paraId="62BFB53F" w14:textId="77777777" w:rsidR="003A7F6A" w:rsidRDefault="003A7F6A">
    <w:pPr>
      <w:pStyle w:val="Header"/>
      <w:tabs>
        <w:tab w:val="left" w:pos="5812"/>
      </w:tabs>
    </w:pPr>
    <w:r>
      <w:rPr>
        <w:rStyle w:val="PageNumber"/>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Header"/>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9776"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9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Header"/>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752"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Header"/>
    </w:pPr>
  </w:p>
  <w:p w14:paraId="51A0AB56" w14:textId="77777777" w:rsidR="003A7F6A" w:rsidRDefault="003A7F6A">
    <w:pPr>
      <w:pStyle w:val="Header"/>
      <w:ind w:left="-426"/>
    </w:pPr>
    <w:r>
      <w:tab/>
    </w:r>
    <w:r>
      <w:tab/>
    </w:r>
  </w:p>
  <w:p w14:paraId="1BD9D7BD" w14:textId="77777777" w:rsidR="003A7F6A" w:rsidRDefault="003A7F6A">
    <w:pPr>
      <w:pStyle w:val="Header"/>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5234"/>
    <w:rsid w:val="00007FC8"/>
    <w:rsid w:val="00021439"/>
    <w:rsid w:val="0002350F"/>
    <w:rsid w:val="000250CB"/>
    <w:rsid w:val="00031E99"/>
    <w:rsid w:val="00034254"/>
    <w:rsid w:val="00034D9A"/>
    <w:rsid w:val="00042426"/>
    <w:rsid w:val="00044890"/>
    <w:rsid w:val="0005768F"/>
    <w:rsid w:val="00057BC1"/>
    <w:rsid w:val="00071361"/>
    <w:rsid w:val="00073B8A"/>
    <w:rsid w:val="000764FB"/>
    <w:rsid w:val="00086077"/>
    <w:rsid w:val="00091D2A"/>
    <w:rsid w:val="000B3DAC"/>
    <w:rsid w:val="000B7D18"/>
    <w:rsid w:val="000B7FC1"/>
    <w:rsid w:val="000C2732"/>
    <w:rsid w:val="000C370C"/>
    <w:rsid w:val="000D08AC"/>
    <w:rsid w:val="000D1F99"/>
    <w:rsid w:val="000E0DE7"/>
    <w:rsid w:val="000E7810"/>
    <w:rsid w:val="000F1FDD"/>
    <w:rsid w:val="00104CF6"/>
    <w:rsid w:val="001155C9"/>
    <w:rsid w:val="001173FE"/>
    <w:rsid w:val="0012079D"/>
    <w:rsid w:val="0013550C"/>
    <w:rsid w:val="00135ED7"/>
    <w:rsid w:val="00137F8F"/>
    <w:rsid w:val="0014502E"/>
    <w:rsid w:val="00153B75"/>
    <w:rsid w:val="00157686"/>
    <w:rsid w:val="00160164"/>
    <w:rsid w:val="001666EC"/>
    <w:rsid w:val="00172BF0"/>
    <w:rsid w:val="001771FF"/>
    <w:rsid w:val="00184424"/>
    <w:rsid w:val="00185419"/>
    <w:rsid w:val="00193770"/>
    <w:rsid w:val="001A232C"/>
    <w:rsid w:val="001A3779"/>
    <w:rsid w:val="001A5F2E"/>
    <w:rsid w:val="001A68B9"/>
    <w:rsid w:val="001A6A78"/>
    <w:rsid w:val="001A7B49"/>
    <w:rsid w:val="001B2C0D"/>
    <w:rsid w:val="001B5ED2"/>
    <w:rsid w:val="001B6D43"/>
    <w:rsid w:val="001B755F"/>
    <w:rsid w:val="001D6F1C"/>
    <w:rsid w:val="001E1B0C"/>
    <w:rsid w:val="001E1EC0"/>
    <w:rsid w:val="001E29C5"/>
    <w:rsid w:val="001E67B7"/>
    <w:rsid w:val="001F4D46"/>
    <w:rsid w:val="00200333"/>
    <w:rsid w:val="00202708"/>
    <w:rsid w:val="0020611E"/>
    <w:rsid w:val="0021352F"/>
    <w:rsid w:val="00213A37"/>
    <w:rsid w:val="00214DAF"/>
    <w:rsid w:val="002157E5"/>
    <w:rsid w:val="002211F9"/>
    <w:rsid w:val="00221D61"/>
    <w:rsid w:val="002235A9"/>
    <w:rsid w:val="00223F46"/>
    <w:rsid w:val="002246DE"/>
    <w:rsid w:val="00226981"/>
    <w:rsid w:val="00244AF8"/>
    <w:rsid w:val="00244B30"/>
    <w:rsid w:val="00245133"/>
    <w:rsid w:val="00245956"/>
    <w:rsid w:val="00247AFE"/>
    <w:rsid w:val="00257991"/>
    <w:rsid w:val="002628DE"/>
    <w:rsid w:val="0026405F"/>
    <w:rsid w:val="00264156"/>
    <w:rsid w:val="00266A59"/>
    <w:rsid w:val="002676F1"/>
    <w:rsid w:val="002718EC"/>
    <w:rsid w:val="0028221E"/>
    <w:rsid w:val="002832C3"/>
    <w:rsid w:val="00287B26"/>
    <w:rsid w:val="00293ED6"/>
    <w:rsid w:val="0029426A"/>
    <w:rsid w:val="002A01A2"/>
    <w:rsid w:val="002A0D86"/>
    <w:rsid w:val="002A6EAC"/>
    <w:rsid w:val="002A7277"/>
    <w:rsid w:val="002B63D7"/>
    <w:rsid w:val="002B799C"/>
    <w:rsid w:val="002C375A"/>
    <w:rsid w:val="002C4363"/>
    <w:rsid w:val="002C6CD2"/>
    <w:rsid w:val="002D1DB6"/>
    <w:rsid w:val="002F4950"/>
    <w:rsid w:val="0030153F"/>
    <w:rsid w:val="0030186B"/>
    <w:rsid w:val="00311DC6"/>
    <w:rsid w:val="00315A04"/>
    <w:rsid w:val="003232D9"/>
    <w:rsid w:val="00323A2C"/>
    <w:rsid w:val="00323FE7"/>
    <w:rsid w:val="00330BEC"/>
    <w:rsid w:val="00342F80"/>
    <w:rsid w:val="00354BBF"/>
    <w:rsid w:val="0036064D"/>
    <w:rsid w:val="003623B6"/>
    <w:rsid w:val="00363F5A"/>
    <w:rsid w:val="00365FFA"/>
    <w:rsid w:val="00370DEC"/>
    <w:rsid w:val="00372DEF"/>
    <w:rsid w:val="0037357E"/>
    <w:rsid w:val="00376666"/>
    <w:rsid w:val="0039139C"/>
    <w:rsid w:val="00391643"/>
    <w:rsid w:val="003933FD"/>
    <w:rsid w:val="003A018C"/>
    <w:rsid w:val="003A7F6A"/>
    <w:rsid w:val="003C2B05"/>
    <w:rsid w:val="003C3004"/>
    <w:rsid w:val="003C56E9"/>
    <w:rsid w:val="003C7A2A"/>
    <w:rsid w:val="003D09E3"/>
    <w:rsid w:val="003F1E23"/>
    <w:rsid w:val="003F56AF"/>
    <w:rsid w:val="0041009A"/>
    <w:rsid w:val="00412C00"/>
    <w:rsid w:val="00422C26"/>
    <w:rsid w:val="004262FC"/>
    <w:rsid w:val="00430846"/>
    <w:rsid w:val="0043113E"/>
    <w:rsid w:val="00432A09"/>
    <w:rsid w:val="00434891"/>
    <w:rsid w:val="004416D9"/>
    <w:rsid w:val="00444FC9"/>
    <w:rsid w:val="00452CFC"/>
    <w:rsid w:val="00453CEE"/>
    <w:rsid w:val="004605AF"/>
    <w:rsid w:val="004612F0"/>
    <w:rsid w:val="00465483"/>
    <w:rsid w:val="00466E68"/>
    <w:rsid w:val="00477714"/>
    <w:rsid w:val="0048562F"/>
    <w:rsid w:val="00495AC9"/>
    <w:rsid w:val="004A3305"/>
    <w:rsid w:val="004A68FE"/>
    <w:rsid w:val="004D12CF"/>
    <w:rsid w:val="004D30DB"/>
    <w:rsid w:val="004D7610"/>
    <w:rsid w:val="004E1B33"/>
    <w:rsid w:val="004E2C4E"/>
    <w:rsid w:val="004E3720"/>
    <w:rsid w:val="004F5784"/>
    <w:rsid w:val="00500748"/>
    <w:rsid w:val="005118D4"/>
    <w:rsid w:val="00513E93"/>
    <w:rsid w:val="005144E2"/>
    <w:rsid w:val="00514C31"/>
    <w:rsid w:val="0051535E"/>
    <w:rsid w:val="00517515"/>
    <w:rsid w:val="00531928"/>
    <w:rsid w:val="00544573"/>
    <w:rsid w:val="00545423"/>
    <w:rsid w:val="00553840"/>
    <w:rsid w:val="00554CAB"/>
    <w:rsid w:val="00564682"/>
    <w:rsid w:val="00564AF3"/>
    <w:rsid w:val="0056589C"/>
    <w:rsid w:val="00567CC1"/>
    <w:rsid w:val="00597C30"/>
    <w:rsid w:val="005B0E5B"/>
    <w:rsid w:val="005B6914"/>
    <w:rsid w:val="005B7181"/>
    <w:rsid w:val="005C788A"/>
    <w:rsid w:val="005D36A8"/>
    <w:rsid w:val="005E0375"/>
    <w:rsid w:val="005E3C03"/>
    <w:rsid w:val="005F5441"/>
    <w:rsid w:val="005F6AD4"/>
    <w:rsid w:val="00601FEB"/>
    <w:rsid w:val="00603C3A"/>
    <w:rsid w:val="00604C44"/>
    <w:rsid w:val="00615C30"/>
    <w:rsid w:val="00617A28"/>
    <w:rsid w:val="00630EBE"/>
    <w:rsid w:val="006357B9"/>
    <w:rsid w:val="00641B27"/>
    <w:rsid w:val="00661CDB"/>
    <w:rsid w:val="006722FB"/>
    <w:rsid w:val="006747D5"/>
    <w:rsid w:val="00681B15"/>
    <w:rsid w:val="006832FE"/>
    <w:rsid w:val="00684321"/>
    <w:rsid w:val="00691D2D"/>
    <w:rsid w:val="006932B5"/>
    <w:rsid w:val="00694415"/>
    <w:rsid w:val="00695888"/>
    <w:rsid w:val="00697242"/>
    <w:rsid w:val="006B2D2F"/>
    <w:rsid w:val="006B7168"/>
    <w:rsid w:val="006B7DA0"/>
    <w:rsid w:val="006C069A"/>
    <w:rsid w:val="006C50BD"/>
    <w:rsid w:val="006C57CA"/>
    <w:rsid w:val="006D1A12"/>
    <w:rsid w:val="006E1327"/>
    <w:rsid w:val="006E274B"/>
    <w:rsid w:val="006E720B"/>
    <w:rsid w:val="006F0FD9"/>
    <w:rsid w:val="006F3C6C"/>
    <w:rsid w:val="00721915"/>
    <w:rsid w:val="00721DEF"/>
    <w:rsid w:val="00723710"/>
    <w:rsid w:val="00725A02"/>
    <w:rsid w:val="0073113C"/>
    <w:rsid w:val="00732EDE"/>
    <w:rsid w:val="00732F74"/>
    <w:rsid w:val="00737089"/>
    <w:rsid w:val="0074449F"/>
    <w:rsid w:val="007511F5"/>
    <w:rsid w:val="00757ED0"/>
    <w:rsid w:val="00761AB9"/>
    <w:rsid w:val="00773FC5"/>
    <w:rsid w:val="007751D1"/>
    <w:rsid w:val="00780A62"/>
    <w:rsid w:val="00783E8B"/>
    <w:rsid w:val="00784943"/>
    <w:rsid w:val="00785278"/>
    <w:rsid w:val="00786AC3"/>
    <w:rsid w:val="00791CA0"/>
    <w:rsid w:val="00793085"/>
    <w:rsid w:val="007952F2"/>
    <w:rsid w:val="007A01AB"/>
    <w:rsid w:val="007B3589"/>
    <w:rsid w:val="007B4C9B"/>
    <w:rsid w:val="007E192E"/>
    <w:rsid w:val="007F118A"/>
    <w:rsid w:val="007F5C46"/>
    <w:rsid w:val="00806028"/>
    <w:rsid w:val="00806058"/>
    <w:rsid w:val="00814BD9"/>
    <w:rsid w:val="00814E6F"/>
    <w:rsid w:val="00815FF2"/>
    <w:rsid w:val="00822DC6"/>
    <w:rsid w:val="00823EA3"/>
    <w:rsid w:val="0082663B"/>
    <w:rsid w:val="0082751C"/>
    <w:rsid w:val="00827B1B"/>
    <w:rsid w:val="00827B3C"/>
    <w:rsid w:val="00841F1C"/>
    <w:rsid w:val="008449C7"/>
    <w:rsid w:val="00844F01"/>
    <w:rsid w:val="00845743"/>
    <w:rsid w:val="00860D6A"/>
    <w:rsid w:val="00867DB4"/>
    <w:rsid w:val="0087027E"/>
    <w:rsid w:val="00877B88"/>
    <w:rsid w:val="008841CB"/>
    <w:rsid w:val="00887C60"/>
    <w:rsid w:val="00887DA9"/>
    <w:rsid w:val="0089278A"/>
    <w:rsid w:val="00893B2B"/>
    <w:rsid w:val="00894824"/>
    <w:rsid w:val="008962CC"/>
    <w:rsid w:val="008B030B"/>
    <w:rsid w:val="008B1FC7"/>
    <w:rsid w:val="008B4053"/>
    <w:rsid w:val="008B43F6"/>
    <w:rsid w:val="008B6127"/>
    <w:rsid w:val="008B6B53"/>
    <w:rsid w:val="008D6F06"/>
    <w:rsid w:val="008D7CD0"/>
    <w:rsid w:val="008E3861"/>
    <w:rsid w:val="008E4D14"/>
    <w:rsid w:val="008F0691"/>
    <w:rsid w:val="008F6385"/>
    <w:rsid w:val="008F6719"/>
    <w:rsid w:val="008F714C"/>
    <w:rsid w:val="00906E1C"/>
    <w:rsid w:val="00916B94"/>
    <w:rsid w:val="0093020B"/>
    <w:rsid w:val="00940167"/>
    <w:rsid w:val="00945273"/>
    <w:rsid w:val="009676DF"/>
    <w:rsid w:val="00967904"/>
    <w:rsid w:val="00970E54"/>
    <w:rsid w:val="009763F4"/>
    <w:rsid w:val="00997D81"/>
    <w:rsid w:val="009A05F4"/>
    <w:rsid w:val="009A5431"/>
    <w:rsid w:val="009B79B0"/>
    <w:rsid w:val="009D05A9"/>
    <w:rsid w:val="009D0C48"/>
    <w:rsid w:val="009E1BA7"/>
    <w:rsid w:val="009E2411"/>
    <w:rsid w:val="009E248B"/>
    <w:rsid w:val="009E5280"/>
    <w:rsid w:val="009F22B2"/>
    <w:rsid w:val="009F4FDD"/>
    <w:rsid w:val="00A033C5"/>
    <w:rsid w:val="00A044C9"/>
    <w:rsid w:val="00A05AF5"/>
    <w:rsid w:val="00A21837"/>
    <w:rsid w:val="00A301E2"/>
    <w:rsid w:val="00A41DA1"/>
    <w:rsid w:val="00A42D3A"/>
    <w:rsid w:val="00A44913"/>
    <w:rsid w:val="00A45562"/>
    <w:rsid w:val="00A45C7F"/>
    <w:rsid w:val="00A51F72"/>
    <w:rsid w:val="00A547DB"/>
    <w:rsid w:val="00A6130D"/>
    <w:rsid w:val="00A61C5A"/>
    <w:rsid w:val="00A6550E"/>
    <w:rsid w:val="00A66C94"/>
    <w:rsid w:val="00A675C0"/>
    <w:rsid w:val="00A7409F"/>
    <w:rsid w:val="00A830A4"/>
    <w:rsid w:val="00A877CA"/>
    <w:rsid w:val="00A87A12"/>
    <w:rsid w:val="00A97D0E"/>
    <w:rsid w:val="00AA395E"/>
    <w:rsid w:val="00AA63E4"/>
    <w:rsid w:val="00AA66C8"/>
    <w:rsid w:val="00AA6A95"/>
    <w:rsid w:val="00AB1A9A"/>
    <w:rsid w:val="00AB275B"/>
    <w:rsid w:val="00AB3A02"/>
    <w:rsid w:val="00AD439E"/>
    <w:rsid w:val="00AE0410"/>
    <w:rsid w:val="00AE1366"/>
    <w:rsid w:val="00AE31AF"/>
    <w:rsid w:val="00AE53FC"/>
    <w:rsid w:val="00AF1E44"/>
    <w:rsid w:val="00AF3A30"/>
    <w:rsid w:val="00AF6BC2"/>
    <w:rsid w:val="00AF7652"/>
    <w:rsid w:val="00AF7B6E"/>
    <w:rsid w:val="00B01554"/>
    <w:rsid w:val="00B023BD"/>
    <w:rsid w:val="00B054A6"/>
    <w:rsid w:val="00B104BF"/>
    <w:rsid w:val="00B13D64"/>
    <w:rsid w:val="00B15F4D"/>
    <w:rsid w:val="00B25B99"/>
    <w:rsid w:val="00B4657D"/>
    <w:rsid w:val="00B54AD5"/>
    <w:rsid w:val="00B55A4D"/>
    <w:rsid w:val="00B72D99"/>
    <w:rsid w:val="00B966E3"/>
    <w:rsid w:val="00BA2AE5"/>
    <w:rsid w:val="00BA6F01"/>
    <w:rsid w:val="00BB2ACB"/>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3CB"/>
    <w:rsid w:val="00C176CD"/>
    <w:rsid w:val="00C23368"/>
    <w:rsid w:val="00C3359E"/>
    <w:rsid w:val="00C40F18"/>
    <w:rsid w:val="00C46941"/>
    <w:rsid w:val="00C471CC"/>
    <w:rsid w:val="00C47841"/>
    <w:rsid w:val="00C5188C"/>
    <w:rsid w:val="00C55E07"/>
    <w:rsid w:val="00C63196"/>
    <w:rsid w:val="00C72F81"/>
    <w:rsid w:val="00C74CCE"/>
    <w:rsid w:val="00C74E53"/>
    <w:rsid w:val="00C80565"/>
    <w:rsid w:val="00C81457"/>
    <w:rsid w:val="00C8266B"/>
    <w:rsid w:val="00C91447"/>
    <w:rsid w:val="00C925F1"/>
    <w:rsid w:val="00CA6AEC"/>
    <w:rsid w:val="00CA7955"/>
    <w:rsid w:val="00CB66A2"/>
    <w:rsid w:val="00CC0B5E"/>
    <w:rsid w:val="00CE0AAF"/>
    <w:rsid w:val="00CF1DDA"/>
    <w:rsid w:val="00CF5B97"/>
    <w:rsid w:val="00D01C14"/>
    <w:rsid w:val="00D038E4"/>
    <w:rsid w:val="00D05261"/>
    <w:rsid w:val="00D052B1"/>
    <w:rsid w:val="00D10F24"/>
    <w:rsid w:val="00D134E8"/>
    <w:rsid w:val="00D2742D"/>
    <w:rsid w:val="00D31F3F"/>
    <w:rsid w:val="00D322F3"/>
    <w:rsid w:val="00D360F6"/>
    <w:rsid w:val="00D43ACC"/>
    <w:rsid w:val="00D57D6F"/>
    <w:rsid w:val="00D70631"/>
    <w:rsid w:val="00D813BE"/>
    <w:rsid w:val="00D843F1"/>
    <w:rsid w:val="00D84FB8"/>
    <w:rsid w:val="00D96280"/>
    <w:rsid w:val="00DB4220"/>
    <w:rsid w:val="00DB4336"/>
    <w:rsid w:val="00DB714F"/>
    <w:rsid w:val="00DC5D32"/>
    <w:rsid w:val="00DE3AA3"/>
    <w:rsid w:val="00DF0C11"/>
    <w:rsid w:val="00DF5A1F"/>
    <w:rsid w:val="00DF657F"/>
    <w:rsid w:val="00DF7CD4"/>
    <w:rsid w:val="00DF7DA6"/>
    <w:rsid w:val="00E10071"/>
    <w:rsid w:val="00E30EEE"/>
    <w:rsid w:val="00E40693"/>
    <w:rsid w:val="00E43429"/>
    <w:rsid w:val="00E50F2A"/>
    <w:rsid w:val="00E52470"/>
    <w:rsid w:val="00E56E2A"/>
    <w:rsid w:val="00E64553"/>
    <w:rsid w:val="00E72C40"/>
    <w:rsid w:val="00E87FB9"/>
    <w:rsid w:val="00EA1CF8"/>
    <w:rsid w:val="00EA2A18"/>
    <w:rsid w:val="00EB2254"/>
    <w:rsid w:val="00EB540B"/>
    <w:rsid w:val="00EF0D7F"/>
    <w:rsid w:val="00EF1E75"/>
    <w:rsid w:val="00EF2CD5"/>
    <w:rsid w:val="00EF4B35"/>
    <w:rsid w:val="00F06A0D"/>
    <w:rsid w:val="00F1057E"/>
    <w:rsid w:val="00F11AB2"/>
    <w:rsid w:val="00F12994"/>
    <w:rsid w:val="00F171CD"/>
    <w:rsid w:val="00F17CD7"/>
    <w:rsid w:val="00F21B15"/>
    <w:rsid w:val="00F36D62"/>
    <w:rsid w:val="00F56648"/>
    <w:rsid w:val="00F72967"/>
    <w:rsid w:val="00F72B73"/>
    <w:rsid w:val="00F87BD4"/>
    <w:rsid w:val="00F93B9D"/>
    <w:rsid w:val="00F96D78"/>
    <w:rsid w:val="00FA592B"/>
    <w:rsid w:val="00FB40C4"/>
    <w:rsid w:val="00FB52FF"/>
    <w:rsid w:val="00FD03DC"/>
    <w:rsid w:val="00FD7C6E"/>
    <w:rsid w:val="00FE42BE"/>
    <w:rsid w:val="00FE4498"/>
    <w:rsid w:val="00FE460F"/>
    <w:rsid w:val="00FE526D"/>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5245"/>
        <w:tab w:val="left" w:pos="7371"/>
      </w:tabs>
      <w:ind w:right="-853"/>
      <w:outlineLvl w:val="1"/>
    </w:pPr>
    <w:rPr>
      <w:rFonts w:ascii="Arial" w:hAnsi="Arial" w:cs="Arial"/>
      <w:color w:val="000000"/>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BodyText">
    <w:name w:val="Body Text"/>
    <w:basedOn w:val="Normal"/>
    <w:semiHidden/>
    <w:pPr>
      <w:tabs>
        <w:tab w:val="left" w:pos="1560"/>
        <w:tab w:val="left" w:pos="2410"/>
        <w:tab w:val="left" w:pos="4962"/>
        <w:tab w:val="left" w:pos="6379"/>
        <w:tab w:val="left" w:pos="7797"/>
      </w:tabs>
      <w:ind w:right="-853"/>
    </w:pPr>
    <w:rPr>
      <w:color w:val="808080"/>
      <w:sz w:val="16"/>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EinfacherAbsatz">
    <w:name w:val="[Einfacher Absatz]"/>
    <w:basedOn w:val="Normal"/>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Normal"/>
    <w:rsid w:val="008B030B"/>
    <w:pPr>
      <w:spacing w:before="100" w:beforeAutospacing="1" w:after="100" w:afterAutospacing="1"/>
    </w:pPr>
    <w:rPr>
      <w:sz w:val="24"/>
      <w:szCs w:val="24"/>
      <w:lang w:eastAsia="zh-CN"/>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rPr>
      <w:rFonts w:eastAsia="SimSun"/>
      <w:sz w:val="24"/>
      <w:szCs w:val="24"/>
      <w:lang w:eastAsia="zh-CN"/>
    </w:rPr>
  </w:style>
  <w:style w:type="paragraph" w:customStyle="1" w:styleId="033Contentsmallli">
    <w:name w:val="033_Content_small_li"/>
    <w:basedOn w:val="Normal"/>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0">
    <w:name w:val="bodytext"/>
    <w:basedOn w:val="Normal"/>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KommentartextZchn">
    <w:name w:val="Kommentartext Zchn"/>
    <w:rPr>
      <w:lang w:eastAsia="de-DE"/>
    </w:rPr>
  </w:style>
  <w:style w:type="paragraph" w:styleId="CommentSubject">
    <w:name w:val="annotation subject"/>
    <w:basedOn w:val="CommentText"/>
    <w:next w:val="CommentText"/>
    <w:rPr>
      <w:b/>
      <w:bCs/>
    </w:rPr>
  </w:style>
  <w:style w:type="character" w:customStyle="1" w:styleId="KommentarthemaZchn">
    <w:name w:val="Kommentarthema Zchn"/>
    <w:rPr>
      <w:b/>
      <w:bCs/>
      <w:lang w:eastAsia="de-DE"/>
    </w:rPr>
  </w:style>
  <w:style w:type="paragraph" w:styleId="Revision">
    <w:name w:val="Revision"/>
    <w:hidden/>
    <w:semiHidden/>
  </w:style>
  <w:style w:type="character" w:styleId="Strong">
    <w:name w:val="Strong"/>
    <w:qFormat/>
    <w:rPr>
      <w:b/>
      <w:bCs/>
    </w:rPr>
  </w:style>
  <w:style w:type="character" w:customStyle="1" w:styleId="TextkrperZchn">
    <w:name w:val="Textkörper Zchn"/>
    <w:rPr>
      <w:color w:val="808080"/>
      <w:sz w:val="16"/>
      <w:lang w:eastAsia="de-DE"/>
    </w:rPr>
  </w:style>
  <w:style w:type="character" w:styleId="Emphasis">
    <w:name w:val="Emphasis"/>
    <w:uiPriority w:val="20"/>
    <w:qFormat/>
    <w:rsid w:val="00732F74"/>
    <w:rPr>
      <w:i/>
      <w:iCs/>
    </w:rPr>
  </w:style>
  <w:style w:type="character" w:styleId="UnresolvedMention">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16779005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126288410">
                              <w:marLeft w:val="0"/>
                              <w:marRight w:val="0"/>
                              <w:marTop w:val="0"/>
                              <w:marBottom w:val="0"/>
                              <w:divBdr>
                                <w:top w:val="none" w:sz="0" w:space="0" w:color="auto"/>
                                <w:left w:val="none" w:sz="0" w:space="0" w:color="auto"/>
                                <w:bottom w:val="none" w:sz="0" w:space="0" w:color="auto"/>
                                <w:right w:val="none" w:sz="0" w:space="0" w:color="auto"/>
                              </w:divBdr>
                            </w:div>
                            <w:div w:id="67382175">
                              <w:marLeft w:val="0"/>
                              <w:marRight w:val="0"/>
                              <w:marTop w:val="0"/>
                              <w:marBottom w:val="0"/>
                              <w:divBdr>
                                <w:top w:val="none" w:sz="0" w:space="0" w:color="auto"/>
                                <w:left w:val="none" w:sz="0" w:space="0" w:color="auto"/>
                                <w:bottom w:val="none" w:sz="0" w:space="0" w:color="auto"/>
                                <w:right w:val="none" w:sz="0" w:space="0" w:color="auto"/>
                              </w:divBdr>
                              <w:divsChild>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www.schmersal.com%2Ffileadmin%2Fdownload%2Fpress%2Fmedia%2F20220218_pressefoto.jpg&amp;data=04%7C01%7Csbloemker%40schmersal.com%7C1dec3084afbe4f6ed82308d9f2d6bdcf%7Cfe0515a4282b41bfafea971aa8389773%7C0%7C0%7C637807826387457357%7CUnknown%7CTWFpbGZsb3d8eyJWIjoiMC4wLjAwMDAiLCJQIjoiV2luMzIiLCJBTiI6Ik1haWwiLCJXVCI6Mn0%3D%7C3000&amp;sdata=ylZtGxZuGQBpEl5cRLvZm38RsWv9NevACFGt84tiLeI%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5596</CharactersWithSpaces>
  <SharedDoc>false</SharedDoc>
  <HLinks>
    <vt:vector size="24" baseType="variant">
      <vt:variant>
        <vt:i4>5636168</vt:i4>
      </vt:variant>
      <vt:variant>
        <vt:i4>9</vt:i4>
      </vt:variant>
      <vt:variant>
        <vt:i4>0</vt:i4>
      </vt:variant>
      <vt:variant>
        <vt:i4>5</vt:i4>
      </vt:variant>
      <vt:variant>
        <vt:lpwstr>http://www.schmersal.com/datenschutz/</vt:lpwstr>
      </vt:variant>
      <vt:variant>
        <vt:lpwstr/>
      </vt:variant>
      <vt:variant>
        <vt:i4>1966134</vt:i4>
      </vt:variant>
      <vt:variant>
        <vt:i4>6</vt:i4>
      </vt:variant>
      <vt:variant>
        <vt:i4>0</vt:i4>
      </vt:variant>
      <vt:variant>
        <vt:i4>5</vt:i4>
      </vt:variant>
      <vt:variant>
        <vt:lpwstr>mailto:sbloemker@schmersal.com?subject=Abmeldung%20vom%20Presseverteiler</vt:lpwstr>
      </vt:variant>
      <vt:variant>
        <vt:lpwstr/>
      </vt:variant>
      <vt:variant>
        <vt:i4>5111899</vt:i4>
      </vt:variant>
      <vt:variant>
        <vt:i4>3</vt:i4>
      </vt:variant>
      <vt:variant>
        <vt:i4>0</vt:i4>
      </vt:variant>
      <vt:variant>
        <vt:i4>5</vt:i4>
      </vt:variant>
      <vt:variant>
        <vt:lpwstr>http://www.tecnicum.com/</vt:lpwstr>
      </vt:variant>
      <vt:variant>
        <vt:lpwstr/>
      </vt:variant>
      <vt:variant>
        <vt:i4>4456460</vt:i4>
      </vt:variant>
      <vt:variant>
        <vt:i4>0</vt:i4>
      </vt:variant>
      <vt:variant>
        <vt:i4>0</vt:i4>
      </vt:variant>
      <vt:variant>
        <vt:i4>5</vt:i4>
      </vt:variant>
      <vt:variant>
        <vt:lpwstr>http://www.schmersal.com/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2022-02-18T10:35:00Z</dcterms:created>
  <dcterms:modified xsi:type="dcterms:W3CDTF">2022-02-22T10:18:00Z</dcterms:modified>
</cp:coreProperties>
</file>